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6C" w:rsidRPr="00635C18" w:rsidRDefault="00C2596C" w:rsidP="00C2596C">
      <w:pPr>
        <w:pStyle w:val="a9"/>
        <w:numPr>
          <w:ilvl w:val="0"/>
          <w:numId w:val="60"/>
        </w:numPr>
        <w:jc w:val="center"/>
        <w:rPr>
          <w:rFonts w:ascii="Times New Roman" w:hAnsi="Times New Roman"/>
          <w:sz w:val="24"/>
          <w:szCs w:val="24"/>
        </w:rPr>
      </w:pPr>
      <w:r w:rsidRPr="00635C1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3324"/>
      </w:tblGrid>
      <w:tr w:rsidR="00C2596C" w:rsidRPr="00635C18" w:rsidTr="00D9457B">
        <w:trPr>
          <w:trHeight w:val="34"/>
        </w:trPr>
        <w:tc>
          <w:tcPr>
            <w:tcW w:w="1702" w:type="dxa"/>
            <w:shd w:val="clear" w:color="auto" w:fill="auto"/>
          </w:tcPr>
          <w:p w:rsidR="00C2596C" w:rsidRPr="00635C18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примерной программе по учебному предмету</w:t>
            </w:r>
          </w:p>
        </w:tc>
        <w:tc>
          <w:tcPr>
            <w:tcW w:w="13324" w:type="dxa"/>
            <w:shd w:val="clear" w:color="auto" w:fill="auto"/>
          </w:tcPr>
          <w:p w:rsidR="00C2596C" w:rsidRPr="00635C18" w:rsidRDefault="00C2596C" w:rsidP="00D9457B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5C18">
              <w:rPr>
                <w:rFonts w:ascii="Times New Roman" w:hAnsi="Times New Roman"/>
                <w:sz w:val="24"/>
                <w:szCs w:val="24"/>
              </w:rPr>
              <w:t xml:space="preserve">Данная рабочая программа по предмету «Обществознание» (7 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 Обществознание. Рабочие программы к предметной линии учебников под редакцией Л.Н. Боголюбова. 5-9 классы: пособие для учителей </w:t>
            </w:r>
            <w:proofErr w:type="spellStart"/>
            <w:r w:rsidRPr="00635C18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 w:rsidRPr="00635C18">
              <w:rPr>
                <w:rFonts w:ascii="Times New Roman" w:hAnsi="Times New Roman"/>
                <w:sz w:val="24"/>
                <w:szCs w:val="24"/>
              </w:rPr>
              <w:t>. Учреждений/ Л.Н. Боголюбов, Н.И. Городецкая, Л.Ф. Иванова и др.-М.: Просвещение,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C2596C" w:rsidRPr="00635C18" w:rsidRDefault="00C2596C" w:rsidP="00D9457B">
            <w:pPr>
              <w:pStyle w:val="c45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C2596C" w:rsidRPr="00635C18" w:rsidTr="00D9457B">
        <w:trPr>
          <w:trHeight w:val="34"/>
        </w:trPr>
        <w:tc>
          <w:tcPr>
            <w:tcW w:w="1702" w:type="dxa"/>
            <w:shd w:val="clear" w:color="auto" w:fill="auto"/>
          </w:tcPr>
          <w:p w:rsidR="00C2596C" w:rsidRPr="00635C18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УМК</w:t>
            </w:r>
          </w:p>
          <w:p w:rsidR="00C2596C" w:rsidRPr="00635C18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2596C" w:rsidRPr="00635C18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2596C" w:rsidRPr="00635C18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24" w:type="dxa"/>
            <w:shd w:val="clear" w:color="auto" w:fill="auto"/>
          </w:tcPr>
          <w:p w:rsidR="00C2596C" w:rsidRPr="00635C18" w:rsidRDefault="00C2596C" w:rsidP="00D9457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5C18">
              <w:rPr>
                <w:rFonts w:ascii="Times New Roman" w:hAnsi="Times New Roman"/>
                <w:sz w:val="24"/>
                <w:szCs w:val="24"/>
              </w:rPr>
              <w:t>«Обществознание.7класс» под редакцией академика Л.Н. Боголюбова, Л. Ф. И</w:t>
            </w:r>
            <w:r>
              <w:rPr>
                <w:rFonts w:ascii="Times New Roman" w:hAnsi="Times New Roman"/>
                <w:sz w:val="24"/>
                <w:szCs w:val="24"/>
              </w:rPr>
              <w:t>вановой (М.: Просвещение, 2017</w:t>
            </w:r>
            <w:proofErr w:type="gramEnd"/>
          </w:p>
          <w:p w:rsidR="00C2596C" w:rsidRPr="00635C18" w:rsidRDefault="00C2596C" w:rsidP="00D9457B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596C" w:rsidRPr="00635C18" w:rsidRDefault="00C2596C" w:rsidP="00D9457B">
            <w:pPr>
              <w:pStyle w:val="c6"/>
              <w:spacing w:before="0" w:beforeAutospacing="0" w:after="0" w:afterAutospacing="0"/>
              <w:rPr>
                <w:rStyle w:val="c20"/>
                <w:rFonts w:ascii="Arial" w:hAnsi="Arial" w:cs="Arial"/>
                <w:color w:val="444444"/>
              </w:rPr>
            </w:pPr>
          </w:p>
          <w:p w:rsidR="00C2596C" w:rsidRPr="00635C18" w:rsidRDefault="00C2596C" w:rsidP="00C2596C">
            <w:pPr>
              <w:pStyle w:val="c6"/>
              <w:spacing w:before="0" w:beforeAutospacing="0" w:after="0" w:afterAutospacing="0"/>
            </w:pPr>
          </w:p>
        </w:tc>
      </w:tr>
      <w:tr w:rsidR="00C2596C" w:rsidRPr="00635C18" w:rsidTr="00D9457B">
        <w:trPr>
          <w:trHeight w:val="548"/>
        </w:trPr>
        <w:tc>
          <w:tcPr>
            <w:tcW w:w="1702" w:type="dxa"/>
            <w:shd w:val="clear" w:color="auto" w:fill="auto"/>
          </w:tcPr>
          <w:p w:rsidR="00C2596C" w:rsidRPr="00635C18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13324" w:type="dxa"/>
            <w:shd w:val="clear" w:color="auto" w:fill="auto"/>
          </w:tcPr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Изучение обществознания в основной школе направлено на достижение следующих целей:</w:t>
            </w:r>
          </w:p>
          <w:p w:rsidR="00C2596C" w:rsidRPr="00635C18" w:rsidRDefault="00C2596C" w:rsidP="00C2596C">
            <w:pPr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   </w:t>
            </w: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общероссийской   идентичности,   гражданской ответственности, уважения к социальным нормам; приверженности гуманистическим и демократическим ценностям, закреплённым в Конституции Российской Федерации;</w:t>
            </w:r>
          </w:p>
          <w:p w:rsidR="00C2596C" w:rsidRPr="00635C18" w:rsidRDefault="00C2596C" w:rsidP="00C2596C">
            <w:pPr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 </w:t>
            </w: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в ответственный период социального взросления человека (10—15 лет), её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C2596C" w:rsidRPr="00635C18" w:rsidRDefault="00C2596C" w:rsidP="00C2596C">
            <w:pPr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освоение  </w:t>
            </w: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функциональной грамотности системы </w:t>
            </w:r>
            <w:r w:rsidRPr="00635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знаний,  </w:t>
            </w: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C2596C" w:rsidRPr="00635C18" w:rsidRDefault="00C2596C" w:rsidP="00C2596C">
            <w:pPr>
              <w:numPr>
                <w:ilvl w:val="0"/>
                <w:numId w:val="58"/>
              </w:numPr>
              <w:shd w:val="clear" w:color="auto" w:fill="FFFFFF"/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опыта </w:t>
            </w: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применения полученных знаний для решения типичных задач в области социальных отношений; экономической и гражданско-общественной деятельности; межличностных отношений; отношений между людьми различных  национальностей  и  вероисповеданий;   самостоятельной познавательной деятельности;  правоотношений;  семейно-бытовых отношений.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курса: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социализации личности;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чувства патриотизма, уважения к своей стране, к правам и свободам человека,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демократическим принципам общественной жизни;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знаний и интеллектуальных умений;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воспитания уважения к семье и семейным традициям;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основ мировоззренческой, нравственной, социальной, политической, правовой и экономической культуры;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толерантного отношения к людям другой национальности;</w:t>
            </w:r>
          </w:p>
          <w:p w:rsidR="00C2596C" w:rsidRPr="00635C18" w:rsidRDefault="00C2596C" w:rsidP="00D9457B">
            <w:pPr>
              <w:shd w:val="clear" w:color="auto" w:fill="FFFFFF"/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635C1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воспитания уважения к трудовой деятельности.</w:t>
            </w:r>
          </w:p>
          <w:p w:rsidR="00C2596C" w:rsidRPr="00635C18" w:rsidRDefault="00C2596C" w:rsidP="00D945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596C" w:rsidRPr="005E7C28" w:rsidTr="00D9457B">
        <w:trPr>
          <w:trHeight w:val="310"/>
        </w:trPr>
        <w:tc>
          <w:tcPr>
            <w:tcW w:w="1702" w:type="dxa"/>
            <w:shd w:val="clear" w:color="auto" w:fill="auto"/>
          </w:tcPr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учебного предмета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общей программе </w:t>
            </w:r>
          </w:p>
        </w:tc>
        <w:tc>
          <w:tcPr>
            <w:tcW w:w="13324" w:type="dxa"/>
            <w:shd w:val="clear" w:color="auto" w:fill="auto"/>
          </w:tcPr>
          <w:p w:rsidR="00C2596C" w:rsidRDefault="00C2596C" w:rsidP="00D9457B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3"/>
                <w:color w:val="000000"/>
              </w:rPr>
              <w:t>В соответствии с базисным учебным планом предмет «Обществознание» относится к учебным предметам, обязательным для изучения на ступени основного общего образования.</w:t>
            </w:r>
          </w:p>
          <w:p w:rsidR="00C2596C" w:rsidRDefault="00C2596C" w:rsidP="00D9457B">
            <w:pPr>
              <w:pStyle w:val="c4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63"/>
                <w:color w:val="000000"/>
              </w:rPr>
              <w:t>Реализация рабочей программы рассчитана на 34 часа (из расчета  один  учебный час в неделю).</w:t>
            </w:r>
          </w:p>
          <w:p w:rsidR="00C2596C" w:rsidRDefault="00C2596C" w:rsidP="00D94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Pr="00FA5FD7" w:rsidRDefault="00C2596C" w:rsidP="00C2596C">
            <w:pPr>
              <w:pStyle w:val="a9"/>
              <w:widowControl w:val="0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F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Планируемые результаты изучения  учебного предмета</w:t>
            </w:r>
          </w:p>
          <w:p w:rsidR="00C2596C" w:rsidRPr="00FA5FD7" w:rsidRDefault="00C2596C" w:rsidP="00D9457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96C" w:rsidRPr="005E7C28" w:rsidTr="00D9457B">
        <w:trPr>
          <w:trHeight w:val="540"/>
        </w:trPr>
        <w:tc>
          <w:tcPr>
            <w:tcW w:w="1702" w:type="dxa"/>
            <w:vMerge w:val="restart"/>
            <w:shd w:val="clear" w:color="auto" w:fill="auto"/>
          </w:tcPr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7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результаты:</w:t>
            </w: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5FD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A5FD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FD7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96C" w:rsidRPr="00681387" w:rsidRDefault="00C2596C" w:rsidP="00D9457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4" w:type="dxa"/>
            <w:shd w:val="clear" w:color="auto" w:fill="auto"/>
          </w:tcPr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rStyle w:val="a4"/>
                <w:i/>
                <w:iCs/>
                <w:color w:val="000000" w:themeColor="text1"/>
              </w:rPr>
              <w:lastRenderedPageBreak/>
              <w:t>Личностные результаты: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1) Воспитание российской гражданской идентичности: патриотизма, уважению к Отечеству, прошлому и настоящему многонационального народа России; осознание своей этнической принадлежности, знание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proofErr w:type="gramStart"/>
            <w:r w:rsidRPr="008C4B25">
              <w:rPr>
                <w:color w:val="000000" w:themeColor="text1"/>
              </w:rPr>
              <w:t>2) Формирование ответственного отношения к учению, готовности и способности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образования,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      </w:r>
            <w:proofErr w:type="gramEnd"/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а также к истории, культуре, религии, традициям, языкам, ценностям народов России и мира; готовности и способности вести диалог с другими людьми и достигать в нем взаимопонимания;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5) Освоение социальных норм, правил поведения, ролей и форм социальной жизни в группах и сообществах;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 xml:space="preserve">6) Развитие морального сознания и компетентности в решении моральных проблем на основе личностного выбора, </w:t>
            </w:r>
            <w:r w:rsidRPr="008C4B25">
              <w:rPr>
                <w:color w:val="000000" w:themeColor="text1"/>
              </w:rPr>
              <w:lastRenderedPageBreak/>
              <w:t>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 xml:space="preserve">7) Формирование коммуникативной компетенции в общении и сотрудничестве со сверстниками, детьми старшего и младшего возраста, взрослыми в процессе образовательной, общественно полезной, </w:t>
            </w:r>
            <w:proofErr w:type="spellStart"/>
            <w:r w:rsidRPr="008C4B25">
              <w:rPr>
                <w:color w:val="000000" w:themeColor="text1"/>
              </w:rPr>
              <w:t>учебно</w:t>
            </w:r>
            <w:proofErr w:type="spellEnd"/>
            <w:r w:rsidRPr="008C4B25">
              <w:rPr>
                <w:color w:val="000000" w:themeColor="text1"/>
              </w:rPr>
              <w:t xml:space="preserve"> – исследовательской, творческой и других видов деятельности;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8) Формирование ценности здорового и безопасного образа жизни; усвоение правил индивидуального и коллективного безопасного поведения, в том числе в чрезвычайных ситуациях;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9) Формирование основ экологической культуры, соответствующей современному уровню экологического мышления;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10)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proofErr w:type="spellStart"/>
            <w:r>
              <w:rPr>
                <w:rStyle w:val="a4"/>
                <w:i/>
                <w:iCs/>
                <w:color w:val="000000" w:themeColor="text1"/>
              </w:rPr>
              <w:t>Метап</w:t>
            </w:r>
            <w:r w:rsidRPr="008C4B25">
              <w:rPr>
                <w:rStyle w:val="a4"/>
                <w:i/>
                <w:iCs/>
                <w:color w:val="000000" w:themeColor="text1"/>
              </w:rPr>
              <w:t>р</w:t>
            </w:r>
            <w:r>
              <w:rPr>
                <w:rStyle w:val="a4"/>
                <w:i/>
                <w:iCs/>
                <w:color w:val="000000" w:themeColor="text1"/>
              </w:rPr>
              <w:t>е</w:t>
            </w:r>
            <w:r w:rsidRPr="008C4B25">
              <w:rPr>
                <w:rStyle w:val="a4"/>
                <w:i/>
                <w:iCs/>
                <w:color w:val="000000" w:themeColor="text1"/>
              </w:rPr>
              <w:t>дметные</w:t>
            </w:r>
            <w:proofErr w:type="spellEnd"/>
            <w:r w:rsidRPr="008C4B25">
              <w:rPr>
                <w:rStyle w:val="a4"/>
                <w:i/>
                <w:iCs/>
                <w:color w:val="000000" w:themeColor="text1"/>
              </w:rPr>
              <w:t xml:space="preserve"> результаты: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4) Умение оценивать правильность выполнения учебной задачи, собственные возможности её решения;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5) Владение навыками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proofErr w:type="gramStart"/>
            <w:r w:rsidRPr="008C4B25">
              <w:rPr>
                <w:color w:val="000000" w:themeColor="text1"/>
              </w:rPr>
      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– следственные связи, строить логическое рассуждение, умозаключение (индуктивное, дедуктивное, по аналогии) и делать выводы;</w:t>
            </w:r>
            <w:proofErr w:type="gramEnd"/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7)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8)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9)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 xml:space="preserve">10) Формирование и развитие компетентности в области использования информационно – коммуникационных </w:t>
            </w:r>
            <w:r w:rsidRPr="008C4B25">
              <w:rPr>
                <w:color w:val="000000" w:themeColor="text1"/>
              </w:rPr>
              <w:lastRenderedPageBreak/>
              <w:t>технологий (ИКТ).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rStyle w:val="a4"/>
                <w:i/>
                <w:iCs/>
                <w:color w:val="000000" w:themeColor="text1"/>
              </w:rPr>
              <w:t>Предметные результаты.</w:t>
            </w:r>
            <w:r w:rsidRPr="008C4B25">
              <w:rPr>
                <w:rStyle w:val="apple-converted-space"/>
                <w:b/>
                <w:bCs/>
                <w:i/>
                <w:iCs/>
                <w:color w:val="000000" w:themeColor="text1"/>
              </w:rPr>
              <w:t> </w:t>
            </w:r>
            <w:r w:rsidRPr="008C4B25">
              <w:rPr>
                <w:color w:val="000000" w:themeColor="text1"/>
              </w:rPr>
              <w:t>Изучение предметной области «Общественно – научные предметы» должны обеспечить: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 xml:space="preserve">1) Формирование мировоззренческой, </w:t>
            </w:r>
            <w:proofErr w:type="spellStart"/>
            <w:r w:rsidRPr="008C4B25">
              <w:rPr>
                <w:color w:val="000000" w:themeColor="text1"/>
              </w:rPr>
              <w:t>ценностно</w:t>
            </w:r>
            <w:proofErr w:type="spellEnd"/>
            <w:r w:rsidRPr="008C4B25">
              <w:rPr>
                <w:color w:val="000000" w:themeColor="text1"/>
              </w:rPr>
              <w:t xml:space="preserve"> – смысловой сферы обучающихся, личностных основ российской гражданской идентичности, социальной ответственности, правового самосознания, </w:t>
            </w:r>
            <w:proofErr w:type="spellStart"/>
            <w:r w:rsidRPr="008C4B25">
              <w:rPr>
                <w:color w:val="000000" w:themeColor="text1"/>
              </w:rPr>
              <w:t>поликультурности</w:t>
            </w:r>
            <w:proofErr w:type="spellEnd"/>
            <w:r w:rsidRPr="008C4B25">
              <w:rPr>
                <w:color w:val="000000" w:themeColor="text1"/>
              </w:rPr>
              <w:t>, толерантности, приверженности ценностям, закрепленным в Конституции РФ;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2) Понимание основных принципов жизни общества, роли окружающей среды как важного фактора формирования качеств личности, её социализации;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3) Владение экологическим мышлением, обеспечивающим понимание взаимосвязи между природными, социальными, экономическими и политическими явлениями, их влияние на качество жизни человека и качество окружающей его среды;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4) Осознание своей роли в целостном, многообразном и быстро изменяющемся мире;</w:t>
            </w:r>
          </w:p>
          <w:p w:rsidR="00C2596C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 xml:space="preserve">5) Приобретение теоретических знаний и опыта их применения для адекватной ориентации в окружающем мире, адаптации 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в нем, формирование собственной активной позиции в общественной жизни при решении задач в области социальных отношений. При изучении общественно – научных предметов задача развития и воспитания личности обучающихся является приоритетной.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Предметные результаты изучения «Обществознания» должны отражать: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2) Понимание основных принципов жизни общества, основ современных научных теорий общественного развития;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РФ, убежденности в необходимости защищать правопорядок правовыми способами и средствами, умений реализовать основные социальные роли в пределах своей дееспособности;</w:t>
            </w:r>
          </w:p>
          <w:p w:rsidR="00C2596C" w:rsidRPr="008C4B25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000000" w:themeColor="text1"/>
              </w:rPr>
            </w:pPr>
            <w:r w:rsidRPr="008C4B25">
              <w:rPr>
                <w:color w:val="000000" w:themeColor="text1"/>
              </w:rPr>
              <w:t>5) Освоение приёмов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</w:p>
          <w:p w:rsidR="00C2596C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color w:val="444444"/>
              </w:rPr>
            </w:pPr>
            <w:r w:rsidRPr="008C4B25">
              <w:rPr>
                <w:color w:val="000000" w:themeColor="text1"/>
              </w:rPr>
              <w:t>6) Развитие социального кругозора и формирование познавательного интереса к изучению общественных</w:t>
            </w:r>
            <w:r w:rsidRPr="008C4B25">
              <w:rPr>
                <w:color w:val="444444"/>
              </w:rPr>
              <w:t xml:space="preserve"> дисципли</w:t>
            </w:r>
            <w:r>
              <w:rPr>
                <w:color w:val="444444"/>
              </w:rPr>
              <w:t>н</w:t>
            </w:r>
          </w:p>
          <w:p w:rsidR="00C2596C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C2596C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C2596C" w:rsidRPr="00FA5FD7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left="720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 xml:space="preserve">                                              </w:t>
            </w:r>
            <w:r w:rsidRPr="00FA5FD7">
              <w:rPr>
                <w:rFonts w:eastAsia="Calibri"/>
                <w:b/>
                <w:sz w:val="28"/>
                <w:szCs w:val="28"/>
              </w:rPr>
              <w:t>3. Основное содержание курса</w:t>
            </w:r>
          </w:p>
          <w:p w:rsidR="00C2596C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C2596C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48"/>
                <w:b/>
                <w:bCs/>
                <w:color w:val="000000"/>
              </w:rPr>
              <w:t>Введение – 1 час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48"/>
                <w:b/>
                <w:bCs/>
                <w:color w:val="000000"/>
              </w:rPr>
              <w:t>Тема 1.</w:t>
            </w:r>
            <w:r w:rsidRPr="00FA5FD7">
              <w:rPr>
                <w:rStyle w:val="c5"/>
                <w:color w:val="000000"/>
              </w:rPr>
              <w:t> </w:t>
            </w:r>
            <w:r w:rsidRPr="00FA5FD7">
              <w:rPr>
                <w:rStyle w:val="c48"/>
                <w:b/>
                <w:bCs/>
                <w:color w:val="000000"/>
              </w:rPr>
              <w:t>Регулирование поведения людей в обществе. (14 ч).</w:t>
            </w:r>
            <w:r w:rsidRPr="00FA5FD7">
              <w:rPr>
                <w:rStyle w:val="c5"/>
                <w:color w:val="000000"/>
              </w:rPr>
              <w:t> 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   Социальные нормы. Многообразие правил поведения. Привычки, обычаи, ритуалы, обряды. Правила этикета и хорошие манеры.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   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   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   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   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   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   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48"/>
                <w:b/>
                <w:bCs/>
                <w:color w:val="000000"/>
              </w:rPr>
              <w:t>Тема 2. Человек в экономических отношениях (14 часов).</w:t>
            </w:r>
            <w:r w:rsidRPr="00FA5FD7">
              <w:rPr>
                <w:rStyle w:val="c5"/>
                <w:color w:val="000000"/>
              </w:rPr>
              <w:t> 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Экономика и её основные участки. Экономика и её роль в жизни  общества. Основные сферы экономики; производство, потребление, обмен.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Золотые руки работника. Производство и труд. Производительность труда. Заработная плата. Факторы, влияющие на производительность труда.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Производство, затраты, выручка, прибыль. Производство и труд. Издержки, выручка, прибыль.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Виды и формы бизнеса. Предпринимательство. Малое  предпринимательство  и фермерское хозяйство. Основное  организационно-правовые  формы предпринимательства.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Обмен, торговля, реклама. Товары и услуги. Обмен, торговля. Формы торговли. Реклама.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Деньги и их функция. Понятие деньги. Функции и  формы денег. Реальные и номинальные доходы. Инфляция. Обменные курсы валют.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>Экономика семьи. Семейный бюджет. Сущность, формы страхования. Формы сбережения граждан. Страховые услуги, предоставляемые гражданам, их роль в домашнем хозяйстве.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 xml:space="preserve">Основные понятия: экономика, техника, технология, НТР, НТП. Экономическая система, рыночная экономика, рынок, </w:t>
            </w:r>
            <w:r w:rsidRPr="00FA5FD7">
              <w:rPr>
                <w:rStyle w:val="c5"/>
                <w:color w:val="000000"/>
              </w:rPr>
              <w:lastRenderedPageBreak/>
              <w:t>факторы  производства, конкуренция, спрос, предложение</w:t>
            </w:r>
            <w:proofErr w:type="gramStart"/>
            <w:r w:rsidRPr="00FA5FD7">
              <w:rPr>
                <w:rStyle w:val="c5"/>
                <w:color w:val="000000"/>
              </w:rPr>
              <w:t>.</w:t>
            </w:r>
            <w:proofErr w:type="gramEnd"/>
            <w:r w:rsidRPr="00FA5FD7">
              <w:rPr>
                <w:rStyle w:val="c5"/>
                <w:color w:val="000000"/>
              </w:rPr>
              <w:t xml:space="preserve"> </w:t>
            </w:r>
            <w:proofErr w:type="gramStart"/>
            <w:r w:rsidRPr="00FA5FD7">
              <w:rPr>
                <w:rStyle w:val="c5"/>
                <w:color w:val="000000"/>
              </w:rPr>
              <w:t>э</w:t>
            </w:r>
            <w:proofErr w:type="gramEnd"/>
            <w:r w:rsidRPr="00FA5FD7">
              <w:rPr>
                <w:rStyle w:val="c5"/>
                <w:color w:val="000000"/>
              </w:rPr>
              <w:t>кономические задачи государства,  государственный бюджет, налоговая система, функции денег, бизнес, реклама.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48"/>
                <w:b/>
                <w:bCs/>
                <w:color w:val="000000"/>
              </w:rPr>
              <w:t>Тема 3. Человек и природа (4 часа).</w:t>
            </w:r>
            <w:r w:rsidRPr="00FA5FD7">
              <w:rPr>
                <w:rStyle w:val="c5"/>
                <w:color w:val="000000"/>
              </w:rPr>
              <w:t> </w:t>
            </w:r>
          </w:p>
          <w:p w:rsidR="00C2596C" w:rsidRPr="00FA5FD7" w:rsidRDefault="00C2596C" w:rsidP="00D9457B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A5FD7">
              <w:rPr>
                <w:rStyle w:val="c5"/>
                <w:color w:val="000000"/>
              </w:rPr>
              <w:t xml:space="preserve">Воздействие человека на природу. Экология. Производящее хозяйство. Творчество. Исчерпываемые богатства. </w:t>
            </w:r>
            <w:proofErr w:type="spellStart"/>
            <w:r w:rsidRPr="00FA5FD7">
              <w:rPr>
                <w:rStyle w:val="c5"/>
                <w:color w:val="000000"/>
              </w:rPr>
              <w:t>Неисчерпываемые</w:t>
            </w:r>
            <w:proofErr w:type="spellEnd"/>
            <w:r w:rsidRPr="00FA5FD7">
              <w:rPr>
                <w:rStyle w:val="c5"/>
                <w:color w:val="000000"/>
              </w:rPr>
              <w:t xml:space="preserve"> богатства. Загрязнение атмосферы. Естественное загрязнение. Загрязнение атмосферы человеком. Загрязнение воды и почвы. Биосфера.</w:t>
            </w:r>
          </w:p>
          <w:p w:rsidR="00C2596C" w:rsidRPr="00FA5FD7" w:rsidRDefault="00C2596C" w:rsidP="00D9457B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Итоговое повторение 1час</w:t>
            </w:r>
          </w:p>
          <w:p w:rsidR="00C2596C" w:rsidRPr="00FA5FD7" w:rsidRDefault="00C2596C" w:rsidP="00D9457B">
            <w:pPr>
              <w:pStyle w:val="a3"/>
              <w:shd w:val="clear" w:color="auto" w:fill="FFFFFF"/>
              <w:spacing w:before="0" w:beforeAutospacing="0" w:after="0" w:afterAutospacing="0" w:line="190" w:lineRule="atLeast"/>
              <w:ind w:firstLine="709"/>
              <w:jc w:val="both"/>
              <w:rPr>
                <w:rFonts w:eastAsia="Calibri"/>
              </w:rPr>
            </w:pPr>
          </w:p>
        </w:tc>
      </w:tr>
    </w:tbl>
    <w:p w:rsidR="00C2596C" w:rsidRPr="008A17BD" w:rsidRDefault="00C2596C" w:rsidP="00C2596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</w:t>
      </w:r>
      <w:r w:rsidRPr="008A17BD">
        <w:rPr>
          <w:rFonts w:ascii="Times New Roman" w:hAnsi="Times New Roman" w:cs="Times New Roman"/>
          <w:b/>
          <w:sz w:val="24"/>
          <w:szCs w:val="24"/>
        </w:rPr>
        <w:t>Количество часов, на которое рассчитана рабочая программа</w:t>
      </w:r>
      <w:r w:rsidRPr="008A17B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2596C" w:rsidRPr="008A17BD" w:rsidRDefault="00C2596C" w:rsidP="00C2596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596C" w:rsidRDefault="00C2596C" w:rsidP="00C2596C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tbl>
      <w:tblPr>
        <w:tblStyle w:val="a8"/>
        <w:tblW w:w="0" w:type="auto"/>
        <w:tblLayout w:type="fixed"/>
        <w:tblLook w:val="04A0"/>
      </w:tblPr>
      <w:tblGrid>
        <w:gridCol w:w="1840"/>
        <w:gridCol w:w="2750"/>
        <w:gridCol w:w="1960"/>
        <w:gridCol w:w="2630"/>
        <w:gridCol w:w="3818"/>
      </w:tblGrid>
      <w:tr w:rsidR="00C2596C" w:rsidTr="00D9457B">
        <w:tc>
          <w:tcPr>
            <w:tcW w:w="184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 w:rsidRPr="004C3104">
              <w:t>Четверть</w:t>
            </w:r>
          </w:p>
        </w:tc>
        <w:tc>
          <w:tcPr>
            <w:tcW w:w="2750" w:type="dxa"/>
          </w:tcPr>
          <w:p w:rsidR="00C2596C" w:rsidRDefault="00C2596C" w:rsidP="00D9457B">
            <w:pPr>
              <w:pStyle w:val="c6"/>
              <w:spacing w:after="0"/>
              <w:ind w:left="39"/>
              <w:rPr>
                <w:rStyle w:val="c5"/>
                <w:color w:val="000000"/>
              </w:rPr>
            </w:pPr>
            <w:r>
              <w:t>Количество  недель в четверти</w:t>
            </w:r>
          </w:p>
        </w:tc>
        <w:tc>
          <w:tcPr>
            <w:tcW w:w="1960" w:type="dxa"/>
          </w:tcPr>
          <w:p w:rsidR="00C2596C" w:rsidRDefault="00C2596C" w:rsidP="00D9457B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 xml:space="preserve">Количество         </w:t>
            </w:r>
          </w:p>
          <w:p w:rsidR="00C2596C" w:rsidRDefault="00C2596C" w:rsidP="00D9457B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уроков в неделе</w:t>
            </w:r>
          </w:p>
        </w:tc>
        <w:tc>
          <w:tcPr>
            <w:tcW w:w="2630" w:type="dxa"/>
          </w:tcPr>
          <w:p w:rsidR="00C2596C" w:rsidRDefault="00C2596C" w:rsidP="00D945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  в четверти </w:t>
            </w:r>
          </w:p>
          <w:p w:rsidR="00C2596C" w:rsidRDefault="00C2596C" w:rsidP="00D9457B">
            <w:pPr>
              <w:pStyle w:val="c6"/>
              <w:spacing w:before="0" w:beforeAutospacing="0" w:after="0" w:afterAutospacing="0"/>
              <w:rPr>
                <w:rStyle w:val="c5"/>
                <w:color w:val="000000"/>
              </w:rPr>
            </w:pPr>
          </w:p>
        </w:tc>
        <w:tc>
          <w:tcPr>
            <w:tcW w:w="3818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Контроль знаний (тестирование)</w:t>
            </w:r>
          </w:p>
        </w:tc>
      </w:tr>
      <w:tr w:rsidR="00C2596C" w:rsidTr="00D9457B">
        <w:tc>
          <w:tcPr>
            <w:tcW w:w="1840" w:type="dxa"/>
          </w:tcPr>
          <w:p w:rsidR="00C2596C" w:rsidRPr="004C3104" w:rsidRDefault="00C2596C" w:rsidP="00D9457B">
            <w:pPr>
              <w:widowControl w:val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4C3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C310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750" w:type="dxa"/>
          </w:tcPr>
          <w:p w:rsidR="00C2596C" w:rsidRPr="004C3104" w:rsidRDefault="00C2596C" w:rsidP="00D9457B">
            <w:pPr>
              <w:widowControl w:val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  <w:tc>
          <w:tcPr>
            <w:tcW w:w="263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8</w:t>
            </w:r>
          </w:p>
        </w:tc>
        <w:tc>
          <w:tcPr>
            <w:tcW w:w="3818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</w:tr>
      <w:tr w:rsidR="00C2596C" w:rsidTr="00D9457B">
        <w:tc>
          <w:tcPr>
            <w:tcW w:w="1840" w:type="dxa"/>
          </w:tcPr>
          <w:p w:rsidR="00C2596C" w:rsidRPr="004C3104" w:rsidRDefault="00C2596C" w:rsidP="00D9457B">
            <w:pPr>
              <w:widowControl w:val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 w:rsidRPr="004C3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C310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750" w:type="dxa"/>
          </w:tcPr>
          <w:p w:rsidR="00C2596C" w:rsidRPr="004C3104" w:rsidRDefault="00C2596C" w:rsidP="00D9457B">
            <w:pPr>
              <w:widowControl w:val="0"/>
              <w:ind w:right="-1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  <w:tc>
          <w:tcPr>
            <w:tcW w:w="263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8</w:t>
            </w:r>
          </w:p>
        </w:tc>
        <w:tc>
          <w:tcPr>
            <w:tcW w:w="3818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</w:tr>
      <w:tr w:rsidR="00C2596C" w:rsidTr="00D9457B">
        <w:tc>
          <w:tcPr>
            <w:tcW w:w="184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 w:rsidRPr="004C3104">
              <w:rPr>
                <w:lang w:val="en-US"/>
              </w:rPr>
              <w:t>III</w:t>
            </w:r>
            <w:r w:rsidRPr="004C3104">
              <w:t xml:space="preserve"> четверть</w:t>
            </w:r>
          </w:p>
        </w:tc>
        <w:tc>
          <w:tcPr>
            <w:tcW w:w="275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10</w:t>
            </w:r>
          </w:p>
        </w:tc>
        <w:tc>
          <w:tcPr>
            <w:tcW w:w="196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  <w:tc>
          <w:tcPr>
            <w:tcW w:w="263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10</w:t>
            </w:r>
          </w:p>
        </w:tc>
        <w:tc>
          <w:tcPr>
            <w:tcW w:w="3818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</w:tr>
      <w:tr w:rsidR="00C2596C" w:rsidTr="00D9457B">
        <w:tc>
          <w:tcPr>
            <w:tcW w:w="1840" w:type="dxa"/>
          </w:tcPr>
          <w:p w:rsidR="00C2596C" w:rsidRPr="004C3104" w:rsidRDefault="00C2596C" w:rsidP="00D9457B">
            <w:pPr>
              <w:pStyle w:val="c6"/>
              <w:spacing w:after="0"/>
              <w:rPr>
                <w:lang w:val="en-US"/>
              </w:rPr>
            </w:pPr>
            <w:r w:rsidRPr="004C3104">
              <w:rPr>
                <w:lang w:val="en-US"/>
              </w:rPr>
              <w:t>IV</w:t>
            </w:r>
            <w:r w:rsidRPr="004C3104">
              <w:t xml:space="preserve"> четверть</w:t>
            </w:r>
          </w:p>
        </w:tc>
        <w:tc>
          <w:tcPr>
            <w:tcW w:w="2750" w:type="dxa"/>
          </w:tcPr>
          <w:p w:rsidR="00C2596C" w:rsidRPr="009C0C5A" w:rsidRDefault="00C2596C" w:rsidP="00D9457B">
            <w:pPr>
              <w:pStyle w:val="c6"/>
              <w:spacing w:after="0"/>
            </w:pPr>
            <w:r>
              <w:t>8</w:t>
            </w:r>
          </w:p>
        </w:tc>
        <w:tc>
          <w:tcPr>
            <w:tcW w:w="196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  <w:tc>
          <w:tcPr>
            <w:tcW w:w="263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8</w:t>
            </w:r>
          </w:p>
        </w:tc>
        <w:tc>
          <w:tcPr>
            <w:tcW w:w="3818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1</w:t>
            </w:r>
          </w:p>
        </w:tc>
      </w:tr>
      <w:tr w:rsidR="00C2596C" w:rsidTr="00D9457B">
        <w:tc>
          <w:tcPr>
            <w:tcW w:w="1840" w:type="dxa"/>
          </w:tcPr>
          <w:p w:rsidR="00C2596C" w:rsidRPr="004E34E3" w:rsidRDefault="00C2596C" w:rsidP="00D9457B">
            <w:pPr>
              <w:pStyle w:val="c6"/>
              <w:spacing w:after="0"/>
            </w:pPr>
            <w:r>
              <w:t>Итого   в  год</w:t>
            </w:r>
          </w:p>
        </w:tc>
        <w:tc>
          <w:tcPr>
            <w:tcW w:w="2750" w:type="dxa"/>
          </w:tcPr>
          <w:p w:rsidR="00C2596C" w:rsidRPr="004E34E3" w:rsidRDefault="00C2596C" w:rsidP="00D9457B">
            <w:pPr>
              <w:pStyle w:val="c6"/>
              <w:spacing w:after="0"/>
            </w:pPr>
            <w:r>
              <w:t>34</w:t>
            </w:r>
          </w:p>
        </w:tc>
        <w:tc>
          <w:tcPr>
            <w:tcW w:w="196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</w:p>
        </w:tc>
        <w:tc>
          <w:tcPr>
            <w:tcW w:w="2630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34</w:t>
            </w:r>
          </w:p>
        </w:tc>
        <w:tc>
          <w:tcPr>
            <w:tcW w:w="3818" w:type="dxa"/>
          </w:tcPr>
          <w:p w:rsidR="00C2596C" w:rsidRDefault="00C2596C" w:rsidP="00D9457B">
            <w:pPr>
              <w:pStyle w:val="c6"/>
              <w:spacing w:after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4</w:t>
            </w:r>
          </w:p>
        </w:tc>
      </w:tr>
    </w:tbl>
    <w:p w:rsidR="00C2596C" w:rsidRDefault="00C2596C" w:rsidP="00C2596C">
      <w:pPr>
        <w:pStyle w:val="c6"/>
        <w:shd w:val="clear" w:color="auto" w:fill="FFFFFF"/>
        <w:spacing w:after="0"/>
        <w:rPr>
          <w:rStyle w:val="c5"/>
          <w:color w:val="000000"/>
        </w:rPr>
      </w:pPr>
    </w:p>
    <w:p w:rsidR="001B3500" w:rsidRPr="00C2596C" w:rsidRDefault="001B3500" w:rsidP="00C2596C"/>
    <w:sectPr w:rsidR="001B3500" w:rsidRPr="00C2596C" w:rsidSect="000657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4D7"/>
    <w:multiLevelType w:val="multilevel"/>
    <w:tmpl w:val="783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B60187"/>
    <w:multiLevelType w:val="multilevel"/>
    <w:tmpl w:val="7CD8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44728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375B1"/>
    <w:multiLevelType w:val="hybridMultilevel"/>
    <w:tmpl w:val="37D415FE"/>
    <w:lvl w:ilvl="0" w:tplc="C16AB2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0FC36660"/>
    <w:multiLevelType w:val="hybridMultilevel"/>
    <w:tmpl w:val="A6E89F6E"/>
    <w:lvl w:ilvl="0" w:tplc="C5F6FF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1FD52C4"/>
    <w:multiLevelType w:val="multilevel"/>
    <w:tmpl w:val="0056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E66F6"/>
    <w:multiLevelType w:val="multilevel"/>
    <w:tmpl w:val="77B4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AE17EB"/>
    <w:multiLevelType w:val="multilevel"/>
    <w:tmpl w:val="6BF4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137A49"/>
    <w:multiLevelType w:val="multilevel"/>
    <w:tmpl w:val="420A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A83B6C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696F4D"/>
    <w:multiLevelType w:val="hybridMultilevel"/>
    <w:tmpl w:val="90CC6C50"/>
    <w:lvl w:ilvl="0" w:tplc="7C5C31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1BB51D64"/>
    <w:multiLevelType w:val="multilevel"/>
    <w:tmpl w:val="8FFE6E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D51AA3"/>
    <w:multiLevelType w:val="multilevel"/>
    <w:tmpl w:val="05F00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24F8005F"/>
    <w:multiLevelType w:val="multilevel"/>
    <w:tmpl w:val="D3A26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A151B4"/>
    <w:multiLevelType w:val="hybridMultilevel"/>
    <w:tmpl w:val="176AC544"/>
    <w:lvl w:ilvl="0" w:tplc="A1D28F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29BA0FB4"/>
    <w:multiLevelType w:val="hybridMultilevel"/>
    <w:tmpl w:val="DAC079FC"/>
    <w:lvl w:ilvl="0" w:tplc="0448AC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DE85CC7"/>
    <w:multiLevelType w:val="multilevel"/>
    <w:tmpl w:val="F3242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1633A9"/>
    <w:multiLevelType w:val="multilevel"/>
    <w:tmpl w:val="2AF8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D26DF3"/>
    <w:multiLevelType w:val="multilevel"/>
    <w:tmpl w:val="86D2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E66628"/>
    <w:multiLevelType w:val="hybridMultilevel"/>
    <w:tmpl w:val="DD1C03AC"/>
    <w:lvl w:ilvl="0" w:tplc="53B6F5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F76563"/>
    <w:multiLevelType w:val="hybridMultilevel"/>
    <w:tmpl w:val="93024EDE"/>
    <w:lvl w:ilvl="0" w:tplc="90D241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D75577"/>
    <w:multiLevelType w:val="hybridMultilevel"/>
    <w:tmpl w:val="F2A0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575CB0"/>
    <w:multiLevelType w:val="multilevel"/>
    <w:tmpl w:val="380E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A64F0F"/>
    <w:multiLevelType w:val="multilevel"/>
    <w:tmpl w:val="9110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674D56"/>
    <w:multiLevelType w:val="hybridMultilevel"/>
    <w:tmpl w:val="6C24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695778"/>
    <w:multiLevelType w:val="hybridMultilevel"/>
    <w:tmpl w:val="0838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6E1E2F"/>
    <w:multiLevelType w:val="hybridMultilevel"/>
    <w:tmpl w:val="8CE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2922F3"/>
    <w:multiLevelType w:val="hybridMultilevel"/>
    <w:tmpl w:val="9D36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3842BCD"/>
    <w:multiLevelType w:val="hybridMultilevel"/>
    <w:tmpl w:val="E042E066"/>
    <w:lvl w:ilvl="0" w:tplc="FBE8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E7778"/>
    <w:multiLevelType w:val="multilevel"/>
    <w:tmpl w:val="2502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5B3B1E4B"/>
    <w:multiLevelType w:val="multilevel"/>
    <w:tmpl w:val="CC323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7A1EFC"/>
    <w:multiLevelType w:val="hybridMultilevel"/>
    <w:tmpl w:val="064AA11E"/>
    <w:lvl w:ilvl="0" w:tplc="DE18F8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>
    <w:nsid w:val="5F882D9F"/>
    <w:multiLevelType w:val="hybridMultilevel"/>
    <w:tmpl w:val="47248312"/>
    <w:lvl w:ilvl="0" w:tplc="E4B0F31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482A50"/>
    <w:multiLevelType w:val="multilevel"/>
    <w:tmpl w:val="D4EC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831777C"/>
    <w:multiLevelType w:val="hybridMultilevel"/>
    <w:tmpl w:val="D8A4C136"/>
    <w:lvl w:ilvl="0" w:tplc="E04A0A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7">
    <w:nsid w:val="68B544C8"/>
    <w:multiLevelType w:val="hybridMultilevel"/>
    <w:tmpl w:val="AD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CD44EB"/>
    <w:multiLevelType w:val="multilevel"/>
    <w:tmpl w:val="521C8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0">
    <w:nsid w:val="6E517738"/>
    <w:multiLevelType w:val="multilevel"/>
    <w:tmpl w:val="0192A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7B0E72"/>
    <w:multiLevelType w:val="hybridMultilevel"/>
    <w:tmpl w:val="394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407890"/>
    <w:multiLevelType w:val="multilevel"/>
    <w:tmpl w:val="EF3EA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1744696"/>
    <w:multiLevelType w:val="multilevel"/>
    <w:tmpl w:val="502C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6">
    <w:nsid w:val="77430597"/>
    <w:multiLevelType w:val="multilevel"/>
    <w:tmpl w:val="447C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3851FE"/>
    <w:multiLevelType w:val="multilevel"/>
    <w:tmpl w:val="913E9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2"/>
  </w:num>
  <w:num w:numId="2">
    <w:abstractNumId w:val="48"/>
  </w:num>
  <w:num w:numId="3">
    <w:abstractNumId w:val="31"/>
  </w:num>
  <w:num w:numId="4">
    <w:abstractNumId w:val="38"/>
  </w:num>
  <w:num w:numId="5">
    <w:abstractNumId w:val="14"/>
  </w:num>
  <w:num w:numId="6">
    <w:abstractNumId w:val="58"/>
  </w:num>
  <w:num w:numId="7">
    <w:abstractNumId w:val="22"/>
  </w:num>
  <w:num w:numId="8">
    <w:abstractNumId w:val="53"/>
  </w:num>
  <w:num w:numId="9">
    <w:abstractNumId w:val="0"/>
  </w:num>
  <w:num w:numId="10">
    <w:abstractNumId w:val="17"/>
  </w:num>
  <w:num w:numId="11">
    <w:abstractNumId w:val="13"/>
  </w:num>
  <w:num w:numId="12">
    <w:abstractNumId w:val="50"/>
  </w:num>
  <w:num w:numId="13">
    <w:abstractNumId w:val="56"/>
  </w:num>
  <w:num w:numId="14">
    <w:abstractNumId w:val="20"/>
  </w:num>
  <w:num w:numId="15">
    <w:abstractNumId w:val="9"/>
  </w:num>
  <w:num w:numId="16">
    <w:abstractNumId w:val="21"/>
  </w:num>
  <w:num w:numId="17">
    <w:abstractNumId w:val="1"/>
  </w:num>
  <w:num w:numId="18">
    <w:abstractNumId w:val="10"/>
  </w:num>
  <w:num w:numId="19">
    <w:abstractNumId w:val="40"/>
  </w:num>
  <w:num w:numId="20">
    <w:abstractNumId w:val="54"/>
  </w:num>
  <w:num w:numId="21">
    <w:abstractNumId w:val="6"/>
  </w:num>
  <w:num w:numId="22">
    <w:abstractNumId w:val="45"/>
  </w:num>
  <w:num w:numId="23">
    <w:abstractNumId w:val="3"/>
  </w:num>
  <w:num w:numId="24">
    <w:abstractNumId w:val="36"/>
  </w:num>
  <w:num w:numId="25">
    <w:abstractNumId w:val="7"/>
  </w:num>
  <w:num w:numId="26">
    <w:abstractNumId w:val="15"/>
  </w:num>
  <w:num w:numId="27">
    <w:abstractNumId w:val="4"/>
  </w:num>
  <w:num w:numId="28">
    <w:abstractNumId w:val="44"/>
  </w:num>
  <w:num w:numId="29">
    <w:abstractNumId w:val="35"/>
  </w:num>
  <w:num w:numId="30">
    <w:abstractNumId w:val="29"/>
  </w:num>
  <w:num w:numId="31">
    <w:abstractNumId w:val="47"/>
  </w:num>
  <w:num w:numId="32">
    <w:abstractNumId w:val="26"/>
  </w:num>
  <w:num w:numId="33">
    <w:abstractNumId w:val="52"/>
  </w:num>
  <w:num w:numId="34">
    <w:abstractNumId w:val="59"/>
  </w:num>
  <w:num w:numId="35">
    <w:abstractNumId w:val="42"/>
  </w:num>
  <w:num w:numId="36">
    <w:abstractNumId w:val="39"/>
  </w:num>
  <w:num w:numId="37">
    <w:abstractNumId w:val="27"/>
  </w:num>
  <w:num w:numId="38">
    <w:abstractNumId w:val="25"/>
  </w:num>
  <w:num w:numId="39">
    <w:abstractNumId w:val="51"/>
  </w:num>
  <w:num w:numId="40">
    <w:abstractNumId w:val="16"/>
  </w:num>
  <w:num w:numId="41">
    <w:abstractNumId w:val="12"/>
  </w:num>
  <w:num w:numId="42">
    <w:abstractNumId w:val="28"/>
  </w:num>
  <w:num w:numId="43">
    <w:abstractNumId w:val="18"/>
  </w:num>
  <w:num w:numId="44">
    <w:abstractNumId w:val="49"/>
  </w:num>
  <w:num w:numId="45">
    <w:abstractNumId w:val="46"/>
  </w:num>
  <w:num w:numId="46">
    <w:abstractNumId w:val="55"/>
  </w:num>
  <w:num w:numId="47">
    <w:abstractNumId w:val="5"/>
  </w:num>
  <w:num w:numId="48">
    <w:abstractNumId w:val="23"/>
  </w:num>
  <w:num w:numId="49">
    <w:abstractNumId w:val="2"/>
  </w:num>
  <w:num w:numId="50">
    <w:abstractNumId w:val="24"/>
  </w:num>
  <w:num w:numId="51">
    <w:abstractNumId w:val="33"/>
  </w:num>
  <w:num w:numId="52">
    <w:abstractNumId w:val="57"/>
  </w:num>
  <w:num w:numId="53">
    <w:abstractNumId w:val="11"/>
  </w:num>
  <w:num w:numId="54">
    <w:abstractNumId w:val="37"/>
  </w:num>
  <w:num w:numId="55">
    <w:abstractNumId w:val="41"/>
  </w:num>
  <w:num w:numId="56">
    <w:abstractNumId w:val="34"/>
  </w:num>
  <w:num w:numId="57">
    <w:abstractNumId w:val="43"/>
  </w:num>
  <w:num w:numId="58">
    <w:abstractNumId w:val="8"/>
  </w:num>
  <w:num w:numId="59">
    <w:abstractNumId w:val="30"/>
  </w:num>
  <w:num w:numId="60">
    <w:abstractNumId w:val="19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574C"/>
    <w:rsid w:val="00051F38"/>
    <w:rsid w:val="0006574C"/>
    <w:rsid w:val="00077691"/>
    <w:rsid w:val="001267A7"/>
    <w:rsid w:val="001B3500"/>
    <w:rsid w:val="004206DC"/>
    <w:rsid w:val="004E34E3"/>
    <w:rsid w:val="006A0945"/>
    <w:rsid w:val="00871568"/>
    <w:rsid w:val="00C2596C"/>
    <w:rsid w:val="00C50539"/>
    <w:rsid w:val="00D77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65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06574C"/>
  </w:style>
  <w:style w:type="paragraph" w:customStyle="1" w:styleId="c27">
    <w:name w:val="c27"/>
    <w:basedOn w:val="a"/>
    <w:rsid w:val="00065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65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574C"/>
  </w:style>
  <w:style w:type="character" w:styleId="a4">
    <w:name w:val="Strong"/>
    <w:basedOn w:val="a0"/>
    <w:uiPriority w:val="22"/>
    <w:qFormat/>
    <w:rsid w:val="0006574C"/>
    <w:rPr>
      <w:b/>
      <w:bCs/>
    </w:rPr>
  </w:style>
  <w:style w:type="paragraph" w:styleId="a5">
    <w:name w:val="Body Text"/>
    <w:basedOn w:val="a"/>
    <w:link w:val="a6"/>
    <w:uiPriority w:val="99"/>
    <w:unhideWhenUsed/>
    <w:rsid w:val="0006574C"/>
    <w:pPr>
      <w:spacing w:after="120"/>
    </w:pPr>
    <w:rPr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574C"/>
    <w:rPr>
      <w:rFonts w:ascii="Calibri" w:eastAsia="Times New Roman" w:hAnsi="Calibri" w:cs="Calibri"/>
      <w:lang w:eastAsia="ru-RU"/>
    </w:rPr>
  </w:style>
  <w:style w:type="paragraph" w:styleId="a7">
    <w:name w:val="No Spacing"/>
    <w:uiPriority w:val="1"/>
    <w:qFormat/>
    <w:rsid w:val="000657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45">
    <w:name w:val="c45"/>
    <w:basedOn w:val="a"/>
    <w:rsid w:val="0006574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871568"/>
  </w:style>
  <w:style w:type="paragraph" w:customStyle="1" w:styleId="c41">
    <w:name w:val="c41"/>
    <w:basedOn w:val="a"/>
    <w:rsid w:val="008715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871568"/>
  </w:style>
  <w:style w:type="character" w:customStyle="1" w:styleId="c5">
    <w:name w:val="c5"/>
    <w:basedOn w:val="a0"/>
    <w:rsid w:val="00871568"/>
  </w:style>
  <w:style w:type="table" w:styleId="a8">
    <w:name w:val="Table Grid"/>
    <w:basedOn w:val="a1"/>
    <w:uiPriority w:val="59"/>
    <w:rsid w:val="004E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B3500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C8C83-C0E7-4A09-B025-E438D222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2017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7</cp:revision>
  <dcterms:created xsi:type="dcterms:W3CDTF">2017-11-05T06:45:00Z</dcterms:created>
  <dcterms:modified xsi:type="dcterms:W3CDTF">2021-11-07T16:56:00Z</dcterms:modified>
</cp:coreProperties>
</file>